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BF" w:rsidRDefault="001152BF" w:rsidP="001152BF">
      <w:pPr>
        <w:shd w:val="clear" w:color="auto" w:fill="FFFFFF"/>
        <w:spacing w:after="0" w:line="240" w:lineRule="auto"/>
        <w:jc w:val="both"/>
        <w:rPr>
          <w:rFonts w:ascii="Arial" w:eastAsia="Times New Roman" w:hAnsi="Arial" w:cs="Arial"/>
          <w:color w:val="444444"/>
          <w:sz w:val="24"/>
          <w:szCs w:val="24"/>
          <w:lang w:eastAsia="es-CO"/>
        </w:rPr>
      </w:pPr>
    </w:p>
    <w:p w:rsidR="001152BF" w:rsidRPr="001152BF" w:rsidRDefault="001152BF" w:rsidP="001152BF">
      <w:pPr>
        <w:shd w:val="clear" w:color="auto" w:fill="FFFFFF"/>
        <w:spacing w:after="0" w:line="240" w:lineRule="auto"/>
        <w:jc w:val="center"/>
        <w:rPr>
          <w:rFonts w:ascii="Arial" w:eastAsia="Times New Roman" w:hAnsi="Arial" w:cs="Arial"/>
          <w:b/>
          <w:color w:val="444444"/>
          <w:sz w:val="24"/>
          <w:szCs w:val="24"/>
          <w:lang w:eastAsia="es-CO"/>
        </w:rPr>
      </w:pPr>
      <w:r w:rsidRPr="001152BF">
        <w:rPr>
          <w:rFonts w:ascii="Arial" w:eastAsia="Times New Roman" w:hAnsi="Arial" w:cs="Arial"/>
          <w:b/>
          <w:color w:val="444444"/>
          <w:sz w:val="24"/>
          <w:szCs w:val="24"/>
          <w:lang w:eastAsia="es-CO"/>
        </w:rPr>
        <w:t>MINORÍAS ÉTNICAS EN COLOMBIA</w:t>
      </w:r>
    </w:p>
    <w:p w:rsidR="001152BF" w:rsidRDefault="001152BF" w:rsidP="001152BF">
      <w:pPr>
        <w:shd w:val="clear" w:color="auto" w:fill="FFFFFF"/>
        <w:spacing w:after="0" w:line="240" w:lineRule="auto"/>
        <w:jc w:val="center"/>
        <w:rPr>
          <w:rFonts w:ascii="Arial" w:eastAsia="Times New Roman" w:hAnsi="Arial" w:cs="Arial"/>
          <w:color w:val="444444"/>
          <w:sz w:val="24"/>
          <w:szCs w:val="24"/>
          <w:lang w:eastAsia="es-CO"/>
        </w:rPr>
      </w:pPr>
    </w:p>
    <w:p w:rsidR="001152BF" w:rsidRPr="001152BF" w:rsidRDefault="001152BF" w:rsidP="001152BF">
      <w:pPr>
        <w:shd w:val="clear" w:color="auto" w:fill="FFFFFF"/>
        <w:spacing w:after="0" w:line="240" w:lineRule="auto"/>
        <w:jc w:val="both"/>
        <w:rPr>
          <w:rFonts w:ascii="Arial" w:eastAsia="Times New Roman" w:hAnsi="Arial" w:cs="Arial"/>
          <w:color w:val="444444"/>
          <w:sz w:val="24"/>
          <w:szCs w:val="24"/>
          <w:lang w:eastAsia="es-CO"/>
        </w:rPr>
      </w:pPr>
      <w:r w:rsidRPr="001152BF">
        <w:rPr>
          <w:rFonts w:ascii="Arial" w:eastAsia="Times New Roman" w:hAnsi="Arial" w:cs="Arial"/>
          <w:color w:val="444444"/>
          <w:sz w:val="24"/>
          <w:szCs w:val="24"/>
          <w:lang w:eastAsia="es-CO"/>
        </w:rPr>
        <w:t>El llamado mito de mestizaje no es tal: el mestizaje es una realidad sociológica incuestionable. En su mayoría, los colombianos se consideran mestizos.</w:t>
      </w:r>
    </w:p>
    <w:p w:rsidR="001152BF" w:rsidRPr="001152BF" w:rsidRDefault="001152BF" w:rsidP="001152BF">
      <w:pPr>
        <w:shd w:val="clear" w:color="auto" w:fill="FFFFFF"/>
        <w:spacing w:after="0" w:line="240" w:lineRule="auto"/>
        <w:jc w:val="both"/>
        <w:rPr>
          <w:rFonts w:ascii="Arial" w:eastAsia="Times New Roman" w:hAnsi="Arial" w:cs="Arial"/>
          <w:color w:val="444444"/>
          <w:sz w:val="24"/>
          <w:szCs w:val="24"/>
          <w:lang w:eastAsia="es-CO"/>
        </w:rPr>
      </w:pPr>
    </w:p>
    <w:p w:rsidR="00C873EE" w:rsidRDefault="001152BF" w:rsidP="001152BF">
      <w:r>
        <w:rPr>
          <w:rFonts w:ascii="Arial" w:eastAsia="Times New Roman" w:hAnsi="Arial" w:cs="Arial"/>
          <w:noProof/>
          <w:color w:val="3778CD"/>
          <w:sz w:val="20"/>
          <w:szCs w:val="20"/>
          <w:shd w:val="clear" w:color="auto" w:fill="FFFFFF"/>
          <w:lang w:eastAsia="es-CO"/>
        </w:rPr>
        <w:drawing>
          <wp:inline distT="0" distB="0" distL="0" distR="0">
            <wp:extent cx="5683105" cy="3448050"/>
            <wp:effectExtent l="0" t="0" r="0" b="0"/>
            <wp:docPr id="1" name="Imagen 1" descr="http://1.bp.blogspot.com/-Cfx35AAtg8s/TZvaz7vEa2I/AAAAAAAAAhk/9Zy06-UYM7Q/s400/g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92303948053900130" descr="http://1.bp.blogspot.com/-Cfx35AAtg8s/TZvaz7vEa2I/AAAAAAAAAhk/9Zy06-UYM7Q/s400/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105" cy="3448050"/>
                    </a:xfrm>
                    <a:prstGeom prst="rect">
                      <a:avLst/>
                    </a:prstGeom>
                    <a:noFill/>
                    <a:ln>
                      <a:noFill/>
                    </a:ln>
                  </pic:spPr>
                </pic:pic>
              </a:graphicData>
            </a:graphic>
          </wp:inline>
        </w:drawing>
      </w:r>
    </w:p>
    <w:p w:rsidR="001152BF" w:rsidRDefault="001152BF" w:rsidP="001152BF">
      <w:r>
        <w:t xml:space="preserve">Fuente: </w:t>
      </w:r>
      <w:hyperlink r:id="rId7" w:history="1">
        <w:r w:rsidR="00FC29AD" w:rsidRPr="006026B2">
          <w:rPr>
            <w:rStyle w:val="Hipervnculo"/>
          </w:rPr>
          <w:t>http://agaviria.blogspot.com.co/2011/04/que-tanta-discriminacion-racial-hay-en.html</w:t>
        </w:r>
      </w:hyperlink>
    </w:p>
    <w:p w:rsidR="00FC29AD" w:rsidRDefault="00FC29AD" w:rsidP="001152BF"/>
    <w:p w:rsidR="00FC29AD" w:rsidRPr="00FC29AD" w:rsidRDefault="00FC29AD" w:rsidP="00FC29AD">
      <w:pPr>
        <w:shd w:val="clear" w:color="auto" w:fill="FFFFFF"/>
        <w:spacing w:after="225" w:line="240" w:lineRule="auto"/>
        <w:jc w:val="both"/>
        <w:textAlignment w:val="baseline"/>
        <w:outlineLvl w:val="2"/>
        <w:rPr>
          <w:rFonts w:ascii="Rockwell" w:eastAsia="Times New Roman" w:hAnsi="Rockwell" w:cs="Times New Roman"/>
          <w:b/>
          <w:bCs/>
          <w:color w:val="000000"/>
          <w:sz w:val="30"/>
          <w:szCs w:val="30"/>
          <w:lang w:eastAsia="es-CO"/>
        </w:rPr>
      </w:pPr>
      <w:r w:rsidRPr="00FC29AD">
        <w:rPr>
          <w:rFonts w:ascii="Rockwell" w:eastAsia="Times New Roman" w:hAnsi="Rockwell" w:cs="Times New Roman"/>
          <w:b/>
          <w:bCs/>
          <w:color w:val="000000"/>
          <w:sz w:val="30"/>
          <w:szCs w:val="30"/>
          <w:lang w:eastAsia="es-CO"/>
        </w:rPr>
        <w:t>La diferencia ente “raza” y “grupo étnico”</w:t>
      </w:r>
    </w:p>
    <w:p w:rsidR="00FC29AD" w:rsidRPr="00FC29AD" w:rsidRDefault="00FC29AD" w:rsidP="00FC29AD">
      <w:pPr>
        <w:shd w:val="clear" w:color="auto" w:fill="FFFFFF"/>
        <w:spacing w:after="0" w:line="240" w:lineRule="auto"/>
        <w:jc w:val="both"/>
        <w:textAlignment w:val="baseline"/>
        <w:rPr>
          <w:rFonts w:ascii="Arial" w:eastAsia="Times New Roman" w:hAnsi="Arial" w:cs="Arial"/>
          <w:sz w:val="24"/>
          <w:szCs w:val="24"/>
          <w:lang w:eastAsia="es-CO"/>
        </w:rPr>
      </w:pPr>
      <w:r w:rsidRPr="00FC29AD">
        <w:rPr>
          <w:rFonts w:ascii="Arial" w:eastAsia="Times New Roman" w:hAnsi="Arial" w:cs="Arial"/>
          <w:sz w:val="24"/>
          <w:szCs w:val="24"/>
          <w:lang w:eastAsia="es-CO"/>
        </w:rPr>
        <w:t>Muchas veces, cuando decimos “raza”, lo que realmente queremos decir es </w:t>
      </w:r>
      <w:r w:rsidRPr="00FC29AD">
        <w:rPr>
          <w:rFonts w:ascii="Arial" w:eastAsia="Times New Roman" w:hAnsi="Arial" w:cs="Arial"/>
          <w:b/>
          <w:bCs/>
          <w:sz w:val="24"/>
          <w:szCs w:val="24"/>
          <w:bdr w:val="none" w:sz="0" w:space="0" w:color="auto" w:frame="1"/>
          <w:lang w:eastAsia="es-CO"/>
        </w:rPr>
        <w:t>“grupo étnico”</w:t>
      </w:r>
      <w:r w:rsidRPr="00FC29AD">
        <w:rPr>
          <w:rFonts w:ascii="Arial" w:eastAsia="Times New Roman" w:hAnsi="Arial" w:cs="Arial"/>
          <w:sz w:val="24"/>
          <w:szCs w:val="24"/>
          <w:lang w:eastAsia="es-CO"/>
        </w:rPr>
        <w:t>.</w:t>
      </w:r>
    </w:p>
    <w:p w:rsidR="00FC29AD" w:rsidRPr="00FC29AD" w:rsidRDefault="00FC29AD" w:rsidP="00FC29AD">
      <w:pPr>
        <w:shd w:val="clear" w:color="auto" w:fill="FFFFFF"/>
        <w:spacing w:after="225" w:line="240" w:lineRule="auto"/>
        <w:jc w:val="both"/>
        <w:textAlignment w:val="baseline"/>
        <w:rPr>
          <w:rFonts w:ascii="Arial" w:eastAsia="Times New Roman" w:hAnsi="Arial" w:cs="Arial"/>
          <w:sz w:val="24"/>
          <w:szCs w:val="24"/>
          <w:lang w:eastAsia="es-CO"/>
        </w:rPr>
      </w:pPr>
      <w:r w:rsidRPr="00FC29AD">
        <w:rPr>
          <w:rFonts w:ascii="Arial" w:eastAsia="Times New Roman" w:hAnsi="Arial" w:cs="Arial"/>
          <w:sz w:val="24"/>
          <w:szCs w:val="24"/>
          <w:lang w:eastAsia="es-CO"/>
        </w:rPr>
        <w:t>Científicamente, “raza” es una terminología puramente biológica y genética, “grupo étnico” es un tema antropológico para describir un grupo de personas que comparten la misma identidad social, cultural y ancestral.</w:t>
      </w:r>
    </w:p>
    <w:p w:rsidR="00FC29AD" w:rsidRDefault="00FC29AD" w:rsidP="00FC29AD">
      <w:pPr>
        <w:shd w:val="clear" w:color="auto" w:fill="FFFFFF"/>
        <w:spacing w:after="225" w:line="240" w:lineRule="auto"/>
        <w:jc w:val="both"/>
        <w:textAlignment w:val="baseline"/>
        <w:rPr>
          <w:rFonts w:ascii="Arial" w:eastAsia="Times New Roman" w:hAnsi="Arial" w:cs="Arial"/>
          <w:sz w:val="24"/>
          <w:szCs w:val="24"/>
          <w:lang w:eastAsia="es-CO"/>
        </w:rPr>
      </w:pPr>
      <w:r w:rsidRPr="00FC29AD">
        <w:rPr>
          <w:rFonts w:ascii="Arial" w:eastAsia="Times New Roman" w:hAnsi="Arial" w:cs="Arial"/>
          <w:sz w:val="24"/>
          <w:szCs w:val="24"/>
          <w:lang w:eastAsia="es-CO"/>
        </w:rPr>
        <w:t>Por ejemplo, los kurdos son un “grupo étnico” porque representa a una población que habla la lengua kurda y practica las costumbres kurdas. Es cierto que la mayoría también descienden de padres kurdos, pero lo que hace el kurdo no es la sangre, sino la identidad cultural. Por ejemplo, los nietos de inmigrantes kurdos en Canadá que no hablan kurdo ni tienen conocimiento de sus raíces culturales, ya dejarán de ser miembro del pueblo kurdo.</w:t>
      </w:r>
      <w:bookmarkStart w:id="0" w:name="_GoBack"/>
      <w:bookmarkEnd w:id="0"/>
    </w:p>
    <w:p w:rsidR="00FC29AD" w:rsidRPr="00FC29AD" w:rsidRDefault="00FC29AD" w:rsidP="00FC29AD">
      <w:pPr>
        <w:shd w:val="clear" w:color="auto" w:fill="FFFFFF"/>
        <w:spacing w:after="225" w:line="240" w:lineRule="auto"/>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Fuente: </w:t>
      </w:r>
      <w:r w:rsidRPr="00FC29AD">
        <w:rPr>
          <w:rFonts w:ascii="Arial" w:eastAsia="Times New Roman" w:hAnsi="Arial" w:cs="Arial"/>
          <w:sz w:val="24"/>
          <w:szCs w:val="24"/>
          <w:lang w:eastAsia="es-CO"/>
        </w:rPr>
        <w:t>https://elimperiodedes.wordpress.com/2015/07/14/lo-que-dice-la-ciencia-sobre-razas-humanas/</w:t>
      </w:r>
    </w:p>
    <w:p w:rsidR="00FC29AD" w:rsidRDefault="00FC29AD" w:rsidP="001152BF"/>
    <w:sectPr w:rsidR="00FC29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2BF"/>
    <w:rsid w:val="001152BF"/>
    <w:rsid w:val="00C873EE"/>
    <w:rsid w:val="00FC29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C29A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1152BF"/>
  </w:style>
  <w:style w:type="paragraph" w:styleId="Textodeglobo">
    <w:name w:val="Balloon Text"/>
    <w:basedOn w:val="Normal"/>
    <w:link w:val="TextodegloboCar"/>
    <w:uiPriority w:val="99"/>
    <w:semiHidden/>
    <w:unhideWhenUsed/>
    <w:rsid w:val="001152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2BF"/>
    <w:rPr>
      <w:rFonts w:ascii="Tahoma" w:hAnsi="Tahoma" w:cs="Tahoma"/>
      <w:sz w:val="16"/>
      <w:szCs w:val="16"/>
    </w:rPr>
  </w:style>
  <w:style w:type="character" w:styleId="Hipervnculo">
    <w:name w:val="Hyperlink"/>
    <w:basedOn w:val="Fuentedeprrafopredeter"/>
    <w:uiPriority w:val="99"/>
    <w:unhideWhenUsed/>
    <w:rsid w:val="00FC29AD"/>
    <w:rPr>
      <w:color w:val="0000FF" w:themeColor="hyperlink"/>
      <w:u w:val="single"/>
    </w:rPr>
  </w:style>
  <w:style w:type="character" w:customStyle="1" w:styleId="Ttulo3Car">
    <w:name w:val="Título 3 Car"/>
    <w:basedOn w:val="Fuentedeprrafopredeter"/>
    <w:link w:val="Ttulo3"/>
    <w:uiPriority w:val="9"/>
    <w:rsid w:val="00FC29AD"/>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C29A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C29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C29A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1152BF"/>
  </w:style>
  <w:style w:type="paragraph" w:styleId="Textodeglobo">
    <w:name w:val="Balloon Text"/>
    <w:basedOn w:val="Normal"/>
    <w:link w:val="TextodegloboCar"/>
    <w:uiPriority w:val="99"/>
    <w:semiHidden/>
    <w:unhideWhenUsed/>
    <w:rsid w:val="001152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2BF"/>
    <w:rPr>
      <w:rFonts w:ascii="Tahoma" w:hAnsi="Tahoma" w:cs="Tahoma"/>
      <w:sz w:val="16"/>
      <w:szCs w:val="16"/>
    </w:rPr>
  </w:style>
  <w:style w:type="character" w:styleId="Hipervnculo">
    <w:name w:val="Hyperlink"/>
    <w:basedOn w:val="Fuentedeprrafopredeter"/>
    <w:uiPriority w:val="99"/>
    <w:unhideWhenUsed/>
    <w:rsid w:val="00FC29AD"/>
    <w:rPr>
      <w:color w:val="0000FF" w:themeColor="hyperlink"/>
      <w:u w:val="single"/>
    </w:rPr>
  </w:style>
  <w:style w:type="character" w:customStyle="1" w:styleId="Ttulo3Car">
    <w:name w:val="Título 3 Car"/>
    <w:basedOn w:val="Fuentedeprrafopredeter"/>
    <w:link w:val="Ttulo3"/>
    <w:uiPriority w:val="9"/>
    <w:rsid w:val="00FC29AD"/>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C29A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C2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2366">
      <w:bodyDiv w:val="1"/>
      <w:marLeft w:val="0"/>
      <w:marRight w:val="0"/>
      <w:marTop w:val="0"/>
      <w:marBottom w:val="0"/>
      <w:divBdr>
        <w:top w:val="none" w:sz="0" w:space="0" w:color="auto"/>
        <w:left w:val="none" w:sz="0" w:space="0" w:color="auto"/>
        <w:bottom w:val="none" w:sz="0" w:space="0" w:color="auto"/>
        <w:right w:val="none" w:sz="0" w:space="0" w:color="auto"/>
      </w:divBdr>
    </w:div>
    <w:div w:id="899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gaviria.blogspot.com.co/2011/04/que-tanta-discriminacion-racial-hay-e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1.bp.blogspot.com/-Cfx35AAtg8s/TZvaz7vEa2I/AAAAAAAAAhk/9Zy06-UYM7Q/s1600/g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195</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2018-04-03T00:00:00Z</dcterms:created>
  <dcterms:modified xsi:type="dcterms:W3CDTF">2018-04-03T00:22:00Z</dcterms:modified>
</cp:coreProperties>
</file>